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BEDBE" w14:textId="77777777" w:rsidR="00F55BD1" w:rsidRPr="00F55BD1" w:rsidRDefault="009B13F7" w:rsidP="00F55BD1">
      <w:pPr>
        <w:pStyle w:val="Tittel"/>
        <w:jc w:val="center"/>
        <w:rPr>
          <w:sz w:val="44"/>
        </w:rPr>
      </w:pPr>
      <w:bookmarkStart w:id="0" w:name="_GoBack"/>
      <w:bookmarkEnd w:id="0"/>
      <w:r w:rsidRPr="00F55BD1">
        <w:rPr>
          <w:sz w:val="44"/>
        </w:rPr>
        <w:t>Kriterier for evaluering av kompetanse</w:t>
      </w:r>
      <w:r w:rsidR="00F55BD1" w:rsidRPr="00F55BD1">
        <w:rPr>
          <w:sz w:val="44"/>
        </w:rPr>
        <w:t>.</w:t>
      </w:r>
    </w:p>
    <w:p w14:paraId="007FF00E" w14:textId="658B6704" w:rsidR="009B13F7" w:rsidRDefault="00A151E6" w:rsidP="00F55BD1">
      <w:pPr>
        <w:pStyle w:val="Tittel"/>
        <w:jc w:val="center"/>
        <w:rPr>
          <w:sz w:val="40"/>
        </w:rPr>
      </w:pPr>
      <w:r w:rsidRPr="00F55BD1">
        <w:rPr>
          <w:sz w:val="40"/>
        </w:rPr>
        <w:t>STCW tabell A-</w:t>
      </w:r>
      <w:r w:rsidR="009B13F7" w:rsidRPr="00F55BD1">
        <w:rPr>
          <w:sz w:val="40"/>
        </w:rPr>
        <w:t>II/</w:t>
      </w:r>
      <w:r w:rsidR="00B6636A" w:rsidRPr="00F55BD1">
        <w:rPr>
          <w:sz w:val="40"/>
        </w:rPr>
        <w:t>1</w:t>
      </w:r>
      <w:r w:rsidRPr="00F55BD1">
        <w:rPr>
          <w:sz w:val="40"/>
        </w:rPr>
        <w:t xml:space="preserve"> </w:t>
      </w:r>
      <w:r w:rsidR="00B6636A" w:rsidRPr="00F55BD1">
        <w:rPr>
          <w:sz w:val="40"/>
        </w:rPr>
        <w:t xml:space="preserve">operativt </w:t>
      </w:r>
      <w:r w:rsidRPr="00F55BD1">
        <w:rPr>
          <w:sz w:val="40"/>
        </w:rPr>
        <w:t>nivå</w:t>
      </w:r>
    </w:p>
    <w:p w14:paraId="2FFBFD50" w14:textId="77777777" w:rsidR="00F55BD1" w:rsidRPr="00F55BD1" w:rsidRDefault="00F55BD1" w:rsidP="00F55BD1"/>
    <w:p w14:paraId="3FF74D72" w14:textId="1A57B25F" w:rsidR="008819F6" w:rsidRPr="009B13F7" w:rsidRDefault="00E45FBF" w:rsidP="00B6636A">
      <w:pPr>
        <w:pStyle w:val="Overskrift1"/>
      </w:pPr>
      <w:r w:rsidRPr="009B13F7">
        <w:t xml:space="preserve">STCW kompetanse: </w:t>
      </w:r>
      <w:r w:rsidR="00B6636A">
        <w:t>Planlegge og gjennomføre en reise og bestemme posisjon</w:t>
      </w:r>
      <w:r w:rsidR="00A151E6">
        <w:t>.</w:t>
      </w:r>
    </w:p>
    <w:p w14:paraId="68373535" w14:textId="563954BF" w:rsidR="00E45FBF" w:rsidRPr="00A151E6" w:rsidRDefault="00E45FBF" w:rsidP="008819F6">
      <w:pPr>
        <w:rPr>
          <w:rFonts w:ascii="Cambria" w:hAnsi="Cambria"/>
          <w:i/>
          <w:u w:val="single"/>
        </w:rPr>
      </w:pPr>
      <w:bookmarkStart w:id="1" w:name="_Hlk479496753"/>
      <w:r w:rsidRPr="00A151E6">
        <w:rPr>
          <w:rFonts w:ascii="Cambria" w:hAnsi="Cambria"/>
          <w:i/>
          <w:u w:val="single"/>
        </w:rPr>
        <w:t>Kriterier for evaluering av kompetansen:</w:t>
      </w:r>
    </w:p>
    <w:bookmarkEnd w:id="1"/>
    <w:p w14:paraId="14E05AE5" w14:textId="77777777" w:rsidR="00B6636A" w:rsidRP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B6636A">
        <w:rPr>
          <w:rFonts w:ascii="Cambria" w:hAnsi="Cambria"/>
        </w:rPr>
        <w:t xml:space="preserve">Informasjonen som hentes fra navigasjonskart og publikasjoner er relevant, tolkes riktig og anvendes forsvarlig. </w:t>
      </w:r>
    </w:p>
    <w:p w14:paraId="716F1EEF" w14:textId="4F822EFA" w:rsidR="00B6636A" w:rsidRP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B6636A">
        <w:rPr>
          <w:rFonts w:ascii="Cambria" w:hAnsi="Cambria"/>
        </w:rPr>
        <w:t>Alle potensielle farer for navigeringen identifiseres nøyaktig.</w:t>
      </w:r>
    </w:p>
    <w:p w14:paraId="479F9067" w14:textId="50F4C1FF" w:rsidR="00B6636A" w:rsidRP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B6636A">
        <w:rPr>
          <w:rFonts w:ascii="Cambria" w:hAnsi="Cambria"/>
        </w:rPr>
        <w:t>Hovedmetoden for å bestemme skipets posisjon er den best egnede under de rådende omstendigheter og forhold.</w:t>
      </w:r>
    </w:p>
    <w:p w14:paraId="14B7B9AC" w14:textId="5644A5B6" w:rsidR="00B6636A" w:rsidRP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B6636A">
        <w:rPr>
          <w:rFonts w:ascii="Cambria" w:hAnsi="Cambria"/>
        </w:rPr>
        <w:t>Posisjonen bestemmes innenfor grensene for akseptable instrument-/systemfeil.</w:t>
      </w:r>
    </w:p>
    <w:p w14:paraId="213573DF" w14:textId="36C2BCC7" w:rsidR="00B6636A" w:rsidRP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B6636A">
        <w:rPr>
          <w:rFonts w:ascii="Cambria" w:hAnsi="Cambria"/>
        </w:rPr>
        <w:t>Påliteligheten til informasjonen som hentes gjennom hovedmetoden for posisjonsbestemmelse, kontrolleres med passende mellomrom.</w:t>
      </w:r>
    </w:p>
    <w:p w14:paraId="6ADD978F" w14:textId="05DC400B" w:rsidR="00B6636A" w:rsidRP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B6636A">
        <w:rPr>
          <w:rFonts w:ascii="Cambria" w:hAnsi="Cambria"/>
        </w:rPr>
        <w:t>Beregninger og målinger av navigasjonsinformasjon er nøyaktige.</w:t>
      </w:r>
    </w:p>
    <w:p w14:paraId="535F7B84" w14:textId="5DC6A3E3" w:rsidR="008819F6" w:rsidRP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B6636A">
        <w:rPr>
          <w:rFonts w:ascii="Cambria" w:hAnsi="Cambria"/>
        </w:rPr>
        <w:t>Kartene som velges, er i den største målestokken som egner seg for området der navigeringen skjer, og kart og publikasjoner korrigeres i samsvar med den nyeste informasjonen som er tilgjengelig.</w:t>
      </w:r>
    </w:p>
    <w:p w14:paraId="4BED1746" w14:textId="594D8803" w:rsid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B6636A">
        <w:rPr>
          <w:rFonts w:ascii="Cambria" w:hAnsi="Cambria"/>
        </w:rPr>
        <w:t>Funksjonskontroll av og tester for navigasjonssystemer er i tråd med produsentens anbefalinger og god navigasjonspraksis.</w:t>
      </w:r>
    </w:p>
    <w:p w14:paraId="2DC27E4A" w14:textId="2F0AEADF" w:rsid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Feil ved magnetiske kompass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og gyrokompass påvises og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 xml:space="preserve">anvendes riktig på </w:t>
      </w:r>
      <w:r w:rsidR="00E66F39" w:rsidRPr="00E66F39">
        <w:rPr>
          <w:rFonts w:ascii="Cambria" w:hAnsi="Cambria"/>
        </w:rPr>
        <w:t>k</w:t>
      </w:r>
      <w:r w:rsidRPr="00E66F39">
        <w:rPr>
          <w:rFonts w:ascii="Cambria" w:hAnsi="Cambria"/>
        </w:rPr>
        <w:t>urser og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peilinger</w:t>
      </w:r>
      <w:r w:rsidR="00E66F39">
        <w:rPr>
          <w:rFonts w:ascii="Cambria" w:hAnsi="Cambria"/>
        </w:rPr>
        <w:t>.</w:t>
      </w:r>
    </w:p>
    <w:p w14:paraId="12E1D60D" w14:textId="4E24C44D" w:rsid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Den styremodusen som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velges, er den best egnede for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de rådende vær-, sjø- og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traffikforholdene og de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ønskede manøvrene</w:t>
      </w:r>
      <w:r w:rsidR="00E66F39">
        <w:rPr>
          <w:rFonts w:ascii="Cambria" w:hAnsi="Cambria"/>
        </w:rPr>
        <w:t>.</w:t>
      </w:r>
    </w:p>
    <w:p w14:paraId="138FC2E3" w14:textId="53418954" w:rsid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Målinger og observasjoner av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værforhold er nøyaktige og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tilpasset den aktuelle</w:t>
      </w:r>
      <w:r w:rsid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reisen</w:t>
      </w:r>
      <w:r w:rsidR="00E66F39">
        <w:rPr>
          <w:rFonts w:ascii="Cambria" w:hAnsi="Cambria"/>
        </w:rPr>
        <w:t>.</w:t>
      </w:r>
    </w:p>
    <w:p w14:paraId="0E67C438" w14:textId="7131BF60" w:rsidR="00B6636A" w:rsidRDefault="00B6636A" w:rsidP="00F55BD1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Meteorologisk informasjon</w:t>
      </w:r>
      <w:r w:rsidR="00E66F39" w:rsidRPr="00E66F39">
        <w:rPr>
          <w:rFonts w:ascii="Cambria" w:hAnsi="Cambria"/>
        </w:rPr>
        <w:t xml:space="preserve"> </w:t>
      </w:r>
      <w:r w:rsidRPr="00E66F39">
        <w:rPr>
          <w:rFonts w:ascii="Cambria" w:hAnsi="Cambria"/>
        </w:rPr>
        <w:t>tolkes og anvendes riktig</w:t>
      </w:r>
      <w:r w:rsidR="00E66F39">
        <w:rPr>
          <w:rFonts w:ascii="Cambria" w:hAnsi="Cambria"/>
        </w:rPr>
        <w:t>.</w:t>
      </w:r>
    </w:p>
    <w:p w14:paraId="1C87B37F" w14:textId="2AB5BCCD" w:rsidR="00F55BD1" w:rsidRDefault="00F55BD1" w:rsidP="00F55BD1">
      <w:pPr>
        <w:spacing w:line="360" w:lineRule="auto"/>
        <w:rPr>
          <w:rFonts w:ascii="Cambria" w:hAnsi="Cambria"/>
        </w:rPr>
      </w:pPr>
    </w:p>
    <w:p w14:paraId="1918D446" w14:textId="68944610" w:rsidR="00F55BD1" w:rsidRDefault="00F55BD1" w:rsidP="00F55BD1">
      <w:pPr>
        <w:spacing w:line="360" w:lineRule="auto"/>
        <w:rPr>
          <w:rFonts w:ascii="Cambria" w:hAnsi="Cambria"/>
        </w:rPr>
      </w:pPr>
    </w:p>
    <w:p w14:paraId="1B50BC57" w14:textId="77777777" w:rsidR="00F55BD1" w:rsidRPr="00F55BD1" w:rsidRDefault="00F55BD1" w:rsidP="00F55BD1">
      <w:pPr>
        <w:spacing w:line="360" w:lineRule="auto"/>
        <w:rPr>
          <w:rFonts w:ascii="Cambria" w:hAnsi="Cambria"/>
        </w:rPr>
      </w:pPr>
    </w:p>
    <w:p w14:paraId="11126853" w14:textId="2D53089F" w:rsidR="008819F6" w:rsidRDefault="009B13F7" w:rsidP="00E66F39">
      <w:pPr>
        <w:pStyle w:val="Overskrift1"/>
      </w:pPr>
      <w:r>
        <w:lastRenderedPageBreak/>
        <w:t xml:space="preserve">STCW kompetanse: </w:t>
      </w:r>
      <w:r w:rsidR="00E66F39">
        <w:t>Opprettholde en sikker brovakt</w:t>
      </w:r>
      <w:r>
        <w:t>.</w:t>
      </w:r>
    </w:p>
    <w:p w14:paraId="7F40FCD6" w14:textId="77777777" w:rsidR="009B13F7" w:rsidRPr="00A151E6" w:rsidRDefault="009B13F7" w:rsidP="009B13F7">
      <w:pPr>
        <w:rPr>
          <w:rFonts w:ascii="Cambria" w:hAnsi="Cambria"/>
          <w:i/>
          <w:u w:val="single"/>
        </w:rPr>
      </w:pPr>
      <w:r w:rsidRPr="00A151E6">
        <w:rPr>
          <w:rFonts w:ascii="Cambria" w:hAnsi="Cambria"/>
          <w:i/>
          <w:u w:val="single"/>
        </w:rPr>
        <w:t>Kriterier for evaluering av kompetansen:</w:t>
      </w:r>
    </w:p>
    <w:p w14:paraId="2F236BC4" w14:textId="33528887" w:rsidR="00E66F39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Vakt og vaktskifter utføres i samsvar med anerkjente prinsipper og framgangsmåter.</w:t>
      </w:r>
    </w:p>
    <w:p w14:paraId="5DCF2231" w14:textId="439044C5" w:rsidR="00E66F39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Det holdes forsvarlig utkikk til enhver tid og på en slik måte at anerkjente prinsipper og framgangsmåter følges.</w:t>
      </w:r>
    </w:p>
    <w:p w14:paraId="64D076B0" w14:textId="34D85E92" w:rsidR="00E66F39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Lanterner, signalfigurer og lydsignaler oppfyller kravene i De internasjonale regler til forebygging av sammenstøt på sjøen, 1972, med endringer, og identifiseres riktig.</w:t>
      </w:r>
    </w:p>
    <w:p w14:paraId="5A00EF88" w14:textId="53AB3D56" w:rsidR="00E66F39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Hyppighet og omfang av overvåking av skipstrafikken, skipet og miljøet er i samsvar med anerkjente prinsipper og framgangsmåter.</w:t>
      </w:r>
    </w:p>
    <w:p w14:paraId="0A0EA5C9" w14:textId="689CAC9F" w:rsidR="00E66F39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 xml:space="preserve">Det foretas en forsvarlig registrering av bevegelser og aktiviteter knyttet til skipets </w:t>
      </w:r>
      <w:r>
        <w:rPr>
          <w:rFonts w:ascii="Cambria" w:hAnsi="Cambria"/>
        </w:rPr>
        <w:t>n</w:t>
      </w:r>
      <w:r w:rsidRPr="00E66F39">
        <w:rPr>
          <w:rFonts w:ascii="Cambria" w:hAnsi="Cambria"/>
        </w:rPr>
        <w:t>avigering.</w:t>
      </w:r>
    </w:p>
    <w:p w14:paraId="2B95BFB8" w14:textId="7DA38FA4" w:rsidR="008819F6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Ansvaret for navigeringens sikkerhet defineres klart til enhver tid, herunder perioder når skipsføreren er på broen og når det er los om bord.</w:t>
      </w:r>
    </w:p>
    <w:p w14:paraId="7686F554" w14:textId="52B42B86" w:rsidR="00E66F39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 xml:space="preserve">Ressurser fordeles og tildeles etter behov i riktig rekkefølge for å utføre nødvendige </w:t>
      </w:r>
      <w:r>
        <w:rPr>
          <w:rFonts w:ascii="Cambria" w:hAnsi="Cambria"/>
        </w:rPr>
        <w:t>o</w:t>
      </w:r>
      <w:r w:rsidRPr="00E66F39">
        <w:rPr>
          <w:rFonts w:ascii="Cambria" w:hAnsi="Cambria"/>
        </w:rPr>
        <w:t>ppgaver.</w:t>
      </w:r>
    </w:p>
    <w:p w14:paraId="1B9CB15C" w14:textId="77777777" w:rsidR="00E66F39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Kommunikasjon gis og mottas klart og utvetydig.</w:t>
      </w:r>
    </w:p>
    <w:p w14:paraId="1760C63E" w14:textId="7F29743B" w:rsidR="00E66F39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Tvilsomme beslutninger og/eller handlinger fører til egnet utfordring og reaksjon.</w:t>
      </w:r>
    </w:p>
    <w:p w14:paraId="3BC81A9B" w14:textId="1D1542FD" w:rsidR="00E66F39" w:rsidRP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Effektiv lederskapsatferd identifiseres.</w:t>
      </w:r>
    </w:p>
    <w:p w14:paraId="169B8F8C" w14:textId="38B07A22" w:rsidR="00E66F39" w:rsidRDefault="00E66F39" w:rsidP="00F55BD1">
      <w:pPr>
        <w:pStyle w:val="Listeavsnitt"/>
        <w:numPr>
          <w:ilvl w:val="0"/>
          <w:numId w:val="15"/>
        </w:numPr>
        <w:spacing w:line="360" w:lineRule="auto"/>
        <w:rPr>
          <w:rFonts w:ascii="Cambria" w:hAnsi="Cambria"/>
        </w:rPr>
      </w:pPr>
      <w:r w:rsidRPr="00E66F39">
        <w:rPr>
          <w:rFonts w:ascii="Cambria" w:hAnsi="Cambria"/>
        </w:rPr>
        <w:t>Medlemmer av gruppen deler presis forståelse av nåværende og forutsagt tilstand for fartøyet, navigeringsvei og ytre omstendigheter.</w:t>
      </w:r>
    </w:p>
    <w:p w14:paraId="2AE8CB7D" w14:textId="05E6ED5E" w:rsidR="008819F6" w:rsidRPr="009B13F7" w:rsidRDefault="00A151E6" w:rsidP="00E66F39">
      <w:pPr>
        <w:pStyle w:val="Overskrift1"/>
      </w:pPr>
      <w:r>
        <w:t xml:space="preserve">STCW kompetanse: </w:t>
      </w:r>
      <w:r w:rsidR="00E66F39">
        <w:t>Bruk av radar og ARPA for å opprettholde navigeringens sikkerhet</w:t>
      </w:r>
      <w:r>
        <w:t>.</w:t>
      </w:r>
    </w:p>
    <w:p w14:paraId="6DC1856D" w14:textId="77777777" w:rsidR="00A151E6" w:rsidRPr="00A151E6" w:rsidRDefault="00A151E6" w:rsidP="00A151E6">
      <w:pPr>
        <w:rPr>
          <w:rFonts w:ascii="Cambria" w:hAnsi="Cambria"/>
          <w:i/>
          <w:u w:val="single"/>
        </w:rPr>
      </w:pPr>
      <w:r w:rsidRPr="00A151E6">
        <w:rPr>
          <w:rFonts w:ascii="Cambria" w:hAnsi="Cambria"/>
          <w:i/>
          <w:u w:val="single"/>
        </w:rPr>
        <w:t>Kriterier for evaluering av kompetansen:</w:t>
      </w:r>
    </w:p>
    <w:p w14:paraId="271DA667" w14:textId="31693EEB" w:rsidR="008819F6" w:rsidRPr="005141EA" w:rsidRDefault="00E66F39" w:rsidP="00F55BD1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t>Informasjon fra radar og ARPA tolkes og analyseres riktig, idet det tas hensyn til utstyrets begrensninger og de rådende omstendigheter og forhold.</w:t>
      </w:r>
    </w:p>
    <w:p w14:paraId="1D319D73" w14:textId="1E59A155" w:rsidR="00E66F39" w:rsidRPr="005141EA" w:rsidRDefault="00E66F39" w:rsidP="00F55BD1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t>Tiltak som treffes for å unngå å komme for nær eller støte sammen med andre fartøyer, er i samsvar med De internasjonale regler til forebygging av sammenstøt på sjøen, 1972, med endringer.</w:t>
      </w:r>
    </w:p>
    <w:p w14:paraId="4EF37A1B" w14:textId="52F63EC0" w:rsidR="00E66F39" w:rsidRPr="005141EA" w:rsidRDefault="00E66F39" w:rsidP="00F55BD1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t>Avgjørelser om å endre kurs og/eller fart fattes i rett tid og i samsvar med akseptert</w:t>
      </w:r>
      <w:r w:rsidR="005141EA" w:rsidRPr="005141EA">
        <w:rPr>
          <w:rFonts w:ascii="Cambria" w:hAnsi="Cambria"/>
        </w:rPr>
        <w:t xml:space="preserve"> </w:t>
      </w:r>
      <w:r w:rsidR="005141EA">
        <w:rPr>
          <w:rFonts w:ascii="Cambria" w:hAnsi="Cambria"/>
        </w:rPr>
        <w:t>n</w:t>
      </w:r>
      <w:r w:rsidRPr="005141EA">
        <w:rPr>
          <w:rFonts w:ascii="Cambria" w:hAnsi="Cambria"/>
        </w:rPr>
        <w:t>avigasjonspraksis</w:t>
      </w:r>
      <w:r w:rsidR="005141EA" w:rsidRPr="005141EA">
        <w:rPr>
          <w:rFonts w:ascii="Cambria" w:hAnsi="Cambria"/>
        </w:rPr>
        <w:t>.</w:t>
      </w:r>
    </w:p>
    <w:p w14:paraId="23E8C53E" w14:textId="40947A62" w:rsidR="00E66F39" w:rsidRPr="005141EA" w:rsidRDefault="00E66F39" w:rsidP="00F55BD1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lastRenderedPageBreak/>
        <w:t>Justeringer av skipets kurs og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fart opprettholder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navigeringens sikkerhet</w:t>
      </w:r>
      <w:r w:rsidR="005141EA" w:rsidRPr="005141EA">
        <w:rPr>
          <w:rFonts w:ascii="Cambria" w:hAnsi="Cambria"/>
        </w:rPr>
        <w:t>.</w:t>
      </w:r>
    </w:p>
    <w:p w14:paraId="2132D05B" w14:textId="7AE1673F" w:rsidR="00E66F39" w:rsidRPr="005141EA" w:rsidRDefault="00E66F39" w:rsidP="00F55BD1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t>Meddelelsene er klare og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konsise og bekreftes til enhver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tid i tråd med godt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sjømannskap</w:t>
      </w:r>
      <w:r w:rsidR="005141EA" w:rsidRPr="005141EA">
        <w:rPr>
          <w:rFonts w:ascii="Cambria" w:hAnsi="Cambria"/>
        </w:rPr>
        <w:t>.</w:t>
      </w:r>
    </w:p>
    <w:p w14:paraId="646B6457" w14:textId="77F94021" w:rsidR="00E66F39" w:rsidRPr="005141EA" w:rsidRDefault="00E66F39" w:rsidP="00F55BD1">
      <w:pPr>
        <w:pStyle w:val="Listeavsnitt"/>
        <w:numPr>
          <w:ilvl w:val="0"/>
          <w:numId w:val="16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t>Manøvreringssignaler gis på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de rette tidspunktene og er i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samsvar med De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internasjonale regler til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forebygging av sammenstøt på</w:t>
      </w:r>
      <w:r w:rsidR="005141EA" w:rsidRPr="005141EA">
        <w:rPr>
          <w:rFonts w:ascii="Cambria" w:hAnsi="Cambria"/>
        </w:rPr>
        <w:t xml:space="preserve"> </w:t>
      </w:r>
      <w:r w:rsidRPr="005141EA">
        <w:rPr>
          <w:rFonts w:ascii="Cambria" w:hAnsi="Cambria"/>
        </w:rPr>
        <w:t>sjøen, 1972, med endringer</w:t>
      </w:r>
      <w:r w:rsidR="005141EA" w:rsidRPr="005141EA">
        <w:rPr>
          <w:rFonts w:ascii="Cambria" w:hAnsi="Cambria"/>
        </w:rPr>
        <w:t>.</w:t>
      </w:r>
    </w:p>
    <w:p w14:paraId="378576AA" w14:textId="74CC2155" w:rsidR="008819F6" w:rsidRDefault="00A151E6" w:rsidP="005141EA">
      <w:pPr>
        <w:pStyle w:val="Overskrift1"/>
      </w:pPr>
      <w:r>
        <w:t xml:space="preserve">STCW kompetanse: </w:t>
      </w:r>
      <w:r w:rsidR="005141EA">
        <w:t>Bruk av ECDIS til å opprettholde navigeringens sikkerhet</w:t>
      </w:r>
      <w:r>
        <w:t>.</w:t>
      </w:r>
    </w:p>
    <w:p w14:paraId="682894E1" w14:textId="77777777" w:rsidR="00A151E6" w:rsidRPr="00A151E6" w:rsidRDefault="00A151E6" w:rsidP="00A151E6">
      <w:pPr>
        <w:rPr>
          <w:rFonts w:ascii="Cambria" w:hAnsi="Cambria"/>
          <w:i/>
          <w:u w:val="single"/>
        </w:rPr>
      </w:pPr>
      <w:r w:rsidRPr="00A151E6">
        <w:rPr>
          <w:rFonts w:ascii="Cambria" w:hAnsi="Cambria"/>
          <w:i/>
          <w:u w:val="single"/>
        </w:rPr>
        <w:t>Kriterier for evaluering av kompetansen:</w:t>
      </w:r>
    </w:p>
    <w:p w14:paraId="192F8645" w14:textId="2A0FA4D5" w:rsidR="005141EA" w:rsidRPr="004F7D2F" w:rsidRDefault="005141EA" w:rsidP="00F55BD1">
      <w:pPr>
        <w:pStyle w:val="Listeavsnitt"/>
        <w:numPr>
          <w:ilvl w:val="0"/>
          <w:numId w:val="18"/>
        </w:numPr>
        <w:spacing w:line="360" w:lineRule="auto"/>
        <w:rPr>
          <w:rFonts w:ascii="Cambria" w:hAnsi="Cambria"/>
        </w:rPr>
      </w:pPr>
      <w:r w:rsidRPr="004F7D2F">
        <w:rPr>
          <w:rFonts w:ascii="Cambria" w:hAnsi="Cambria"/>
        </w:rPr>
        <w:t>Overvåker informasjon på ECDIS på en måte som bidrar til sikker navigering.</w:t>
      </w:r>
    </w:p>
    <w:p w14:paraId="72AE77AF" w14:textId="1E196641" w:rsidR="008819F6" w:rsidRPr="004F7D2F" w:rsidRDefault="005141EA" w:rsidP="00F55BD1">
      <w:pPr>
        <w:pStyle w:val="Listeavsnitt"/>
        <w:numPr>
          <w:ilvl w:val="0"/>
          <w:numId w:val="18"/>
        </w:numPr>
        <w:spacing w:line="360" w:lineRule="auto"/>
        <w:rPr>
          <w:rFonts w:ascii="Cambria" w:hAnsi="Cambria"/>
        </w:rPr>
      </w:pPr>
      <w:r w:rsidRPr="004F7D2F">
        <w:rPr>
          <w:rFonts w:ascii="Cambria" w:hAnsi="Cambria"/>
        </w:rPr>
        <w:t>Informasjon fra ECDIS (herunder radaroverlegg og radarplottefunksjoner) tolkes og analyseres riktig, idet det tas hensyn til utstyrets begrensninger, alle tilkoblede sensorer (herunder radar og AIS), og rådende omstendigheter og forhold.</w:t>
      </w:r>
    </w:p>
    <w:p w14:paraId="785058B1" w14:textId="7F48727F" w:rsidR="005141EA" w:rsidRPr="004F7D2F" w:rsidRDefault="005141EA" w:rsidP="00F55BD1">
      <w:pPr>
        <w:pStyle w:val="Listeavsnitt"/>
        <w:numPr>
          <w:ilvl w:val="0"/>
          <w:numId w:val="18"/>
        </w:numPr>
        <w:spacing w:line="360" w:lineRule="auto"/>
        <w:rPr>
          <w:rFonts w:ascii="Cambria" w:hAnsi="Cambria"/>
        </w:rPr>
      </w:pPr>
      <w:r w:rsidRPr="004F7D2F">
        <w:rPr>
          <w:rFonts w:ascii="Cambria" w:hAnsi="Cambria"/>
        </w:rPr>
        <w:t>Navigeringens sikkerhet opprettholdes ved justeringer av skipets kurs og hastighet gjennom ECDIS-kontrollerte plottefunksjoner (når det er montert).</w:t>
      </w:r>
    </w:p>
    <w:p w14:paraId="5415F34E" w14:textId="077D81EA" w:rsidR="005141EA" w:rsidRPr="004F7D2F" w:rsidRDefault="005141EA" w:rsidP="00F55BD1">
      <w:pPr>
        <w:pStyle w:val="Listeavsnitt"/>
        <w:numPr>
          <w:ilvl w:val="0"/>
          <w:numId w:val="18"/>
        </w:numPr>
        <w:spacing w:line="360" w:lineRule="auto"/>
        <w:rPr>
          <w:rFonts w:ascii="Cambria" w:hAnsi="Cambria"/>
        </w:rPr>
      </w:pPr>
      <w:r w:rsidRPr="004F7D2F">
        <w:rPr>
          <w:rFonts w:ascii="Cambria" w:hAnsi="Cambria"/>
        </w:rPr>
        <w:t>Meddelelsene er klare og konsise og bekreftes til enhver tid i tråd med godt sjømannskap.</w:t>
      </w:r>
    </w:p>
    <w:p w14:paraId="16E6D5AD" w14:textId="0D5658B1" w:rsidR="005141EA" w:rsidRDefault="00A151E6" w:rsidP="005141EA">
      <w:pPr>
        <w:pStyle w:val="Overskrift1"/>
      </w:pPr>
      <w:r>
        <w:t xml:space="preserve">STCW kompetanse: </w:t>
      </w:r>
      <w:r w:rsidR="005141EA">
        <w:t>Bruke IMOs maritime standarduttrykk</w:t>
      </w:r>
      <w:r w:rsidR="005141EA" w:rsidRPr="005141EA">
        <w:t xml:space="preserve"> og bruke </w:t>
      </w:r>
      <w:r w:rsidR="005141EA">
        <w:t>engelsk</w:t>
      </w:r>
      <w:r w:rsidR="004F7D2F">
        <w:t xml:space="preserve"> skriftlig og mu</w:t>
      </w:r>
      <w:r w:rsidR="005141EA">
        <w:t>ntlig</w:t>
      </w:r>
      <w:r w:rsidR="004F7D2F">
        <w:t>.</w:t>
      </w:r>
    </w:p>
    <w:p w14:paraId="382B92BE" w14:textId="632ED679" w:rsidR="006F0041" w:rsidRPr="004F7D2F" w:rsidRDefault="006F0041" w:rsidP="005141EA">
      <w:pPr>
        <w:rPr>
          <w:rFonts w:ascii="Cambria" w:hAnsi="Cambria"/>
          <w:i/>
          <w:u w:val="single"/>
        </w:rPr>
      </w:pPr>
      <w:r w:rsidRPr="004F7D2F">
        <w:rPr>
          <w:rFonts w:ascii="Cambria" w:hAnsi="Cambria"/>
          <w:i/>
          <w:u w:val="single"/>
        </w:rPr>
        <w:t>Kriterier for evaluering av kompetansen:</w:t>
      </w:r>
    </w:p>
    <w:p w14:paraId="3E3DC47A" w14:textId="7CE5E130" w:rsidR="004F7D2F" w:rsidRPr="004F7D2F" w:rsidRDefault="004F7D2F" w:rsidP="00F55BD1">
      <w:pPr>
        <w:pStyle w:val="Listeavsnitt"/>
        <w:numPr>
          <w:ilvl w:val="0"/>
          <w:numId w:val="17"/>
        </w:numPr>
        <w:spacing w:line="360" w:lineRule="auto"/>
        <w:rPr>
          <w:rFonts w:ascii="Cambria" w:hAnsi="Cambria"/>
        </w:rPr>
      </w:pPr>
      <w:r w:rsidRPr="004F7D2F">
        <w:rPr>
          <w:rFonts w:ascii="Cambria" w:hAnsi="Cambria"/>
        </w:rPr>
        <w:t>Nautiske publikasjoner og meldinger på engelsk som er relevante for skipets sikkerhet, tolkes eller formuleres riktig.</w:t>
      </w:r>
    </w:p>
    <w:p w14:paraId="30EAA49E" w14:textId="7CDB2675" w:rsidR="008819F6" w:rsidRPr="004F7D2F" w:rsidRDefault="004F7D2F" w:rsidP="00F55BD1">
      <w:pPr>
        <w:pStyle w:val="Listeavsnitt"/>
        <w:numPr>
          <w:ilvl w:val="0"/>
          <w:numId w:val="17"/>
        </w:numPr>
        <w:spacing w:line="360" w:lineRule="auto"/>
        <w:rPr>
          <w:rFonts w:ascii="Cambria" w:hAnsi="Cambria"/>
        </w:rPr>
      </w:pPr>
      <w:r w:rsidRPr="004F7D2F">
        <w:rPr>
          <w:rFonts w:ascii="Cambria" w:hAnsi="Cambria"/>
        </w:rPr>
        <w:t>Kommunikasjonen er klar og blir forstått.</w:t>
      </w:r>
    </w:p>
    <w:p w14:paraId="34BA2188" w14:textId="63F3282A" w:rsidR="008819F6" w:rsidRPr="00A151E6" w:rsidRDefault="00A151E6" w:rsidP="00A151E6">
      <w:pPr>
        <w:pStyle w:val="Overskrift1"/>
      </w:pPr>
      <w:r w:rsidRPr="00A151E6">
        <w:t xml:space="preserve">STCW kompetanse: </w:t>
      </w:r>
      <w:r w:rsidR="008819F6" w:rsidRPr="00A151E6">
        <w:t>Manøvrere</w:t>
      </w:r>
      <w:r w:rsidRPr="00A151E6">
        <w:t xml:space="preserve"> skip</w:t>
      </w:r>
      <w:r w:rsidR="004F7D2F">
        <w:t>et.</w:t>
      </w:r>
    </w:p>
    <w:p w14:paraId="750015A8" w14:textId="1F4BCC4A" w:rsidR="006F0041" w:rsidRDefault="006F0041" w:rsidP="009B13F7">
      <w:pPr>
        <w:rPr>
          <w:rFonts w:ascii="Cambria" w:hAnsi="Cambria"/>
        </w:rPr>
      </w:pPr>
      <w:r w:rsidRPr="00A151E6">
        <w:rPr>
          <w:rFonts w:ascii="Cambria" w:hAnsi="Cambria"/>
          <w:i/>
          <w:u w:val="single"/>
        </w:rPr>
        <w:t>Kriterier for evaluering av kompetansen:</w:t>
      </w:r>
    </w:p>
    <w:p w14:paraId="62288CC5" w14:textId="624D6F69" w:rsidR="004F7D2F" w:rsidRDefault="004F7D2F" w:rsidP="00F55BD1">
      <w:pPr>
        <w:pStyle w:val="Listeavsnitt"/>
        <w:numPr>
          <w:ilvl w:val="0"/>
          <w:numId w:val="11"/>
        </w:numPr>
        <w:spacing w:line="360" w:lineRule="auto"/>
        <w:rPr>
          <w:rFonts w:ascii="Cambria" w:hAnsi="Cambria"/>
        </w:rPr>
      </w:pPr>
      <w:r w:rsidRPr="004F7D2F">
        <w:rPr>
          <w:rFonts w:ascii="Cambria" w:hAnsi="Cambria"/>
        </w:rPr>
        <w:t>Driftsbegrensningene for sikker drift av skipets framdrifts-, styre-</w:t>
      </w:r>
      <w:r>
        <w:rPr>
          <w:rFonts w:ascii="Cambria" w:hAnsi="Cambria"/>
        </w:rPr>
        <w:t xml:space="preserve"> og </w:t>
      </w:r>
      <w:r w:rsidRPr="004F7D2F">
        <w:rPr>
          <w:rFonts w:ascii="Cambria" w:hAnsi="Cambria"/>
        </w:rPr>
        <w:t xml:space="preserve">  kraftsystemer overskrides ikke ved normale manøvrer</w:t>
      </w:r>
      <w:r>
        <w:rPr>
          <w:rFonts w:ascii="Cambria" w:hAnsi="Cambria"/>
        </w:rPr>
        <w:t>,</w:t>
      </w:r>
    </w:p>
    <w:p w14:paraId="28EE84A0" w14:textId="77777777" w:rsidR="004F7D2F" w:rsidRDefault="004F7D2F" w:rsidP="00F55BD1">
      <w:pPr>
        <w:pStyle w:val="Listeavsnitt"/>
        <w:numPr>
          <w:ilvl w:val="0"/>
          <w:numId w:val="11"/>
        </w:numPr>
        <w:spacing w:line="360" w:lineRule="auto"/>
        <w:rPr>
          <w:rFonts w:ascii="Cambria" w:hAnsi="Cambria"/>
        </w:rPr>
      </w:pPr>
      <w:r w:rsidRPr="004F7D2F">
        <w:rPr>
          <w:rFonts w:ascii="Cambria" w:hAnsi="Cambria"/>
        </w:rPr>
        <w:t>Justeringer av skipets kurs og fart opprettholder navigeringens sikkerhet</w:t>
      </w:r>
      <w:r w:rsidR="008819F6" w:rsidRPr="004F7D2F">
        <w:rPr>
          <w:rFonts w:ascii="Cambria" w:hAnsi="Cambria"/>
        </w:rPr>
        <w:t xml:space="preserve">.   </w:t>
      </w:r>
    </w:p>
    <w:p w14:paraId="1C07D62A" w14:textId="77777777" w:rsidR="004F7D2F" w:rsidRPr="009B13F7" w:rsidRDefault="004F7D2F" w:rsidP="004F7D2F">
      <w:pPr>
        <w:pStyle w:val="Overskrift1"/>
      </w:pPr>
      <w:r>
        <w:lastRenderedPageBreak/>
        <w:t>STCW kompetanse: Reagere i nødssituasjoner,</w:t>
      </w:r>
    </w:p>
    <w:p w14:paraId="73AFD3CF" w14:textId="77777777" w:rsidR="004F7D2F" w:rsidRPr="00A151E6" w:rsidRDefault="004F7D2F" w:rsidP="004F7D2F">
      <w:pPr>
        <w:rPr>
          <w:rFonts w:ascii="Cambria" w:hAnsi="Cambria"/>
          <w:i/>
          <w:u w:val="single"/>
        </w:rPr>
      </w:pPr>
      <w:r w:rsidRPr="00A151E6">
        <w:rPr>
          <w:rFonts w:ascii="Cambria" w:hAnsi="Cambria"/>
          <w:i/>
          <w:u w:val="single"/>
        </w:rPr>
        <w:t>Kriterier for evaluering av kompetansen:</w:t>
      </w:r>
    </w:p>
    <w:p w14:paraId="3B5DA223" w14:textId="77777777" w:rsidR="004F7D2F" w:rsidRDefault="004F7D2F" w:rsidP="00F55BD1">
      <w:pPr>
        <w:pStyle w:val="Listeavsnitt"/>
        <w:numPr>
          <w:ilvl w:val="0"/>
          <w:numId w:val="8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t>Nødssituasjonens type og omfang identifiseres umiddelbart</w:t>
      </w:r>
      <w:r>
        <w:rPr>
          <w:rFonts w:ascii="Cambria" w:hAnsi="Cambria"/>
        </w:rPr>
        <w:t>.</w:t>
      </w:r>
    </w:p>
    <w:p w14:paraId="3AD90977" w14:textId="77777777" w:rsidR="004F7D2F" w:rsidRPr="005141EA" w:rsidRDefault="004F7D2F" w:rsidP="00F55BD1">
      <w:pPr>
        <w:pStyle w:val="Listeavsnitt"/>
        <w:numPr>
          <w:ilvl w:val="0"/>
          <w:numId w:val="8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t>De første tiltakene og, om nødvendig, manøvreringen av skipet er i samsvar med beredskapsplanene og tilpasset graden av hastverk i situasjonen og nødssituasjonens art.</w:t>
      </w:r>
    </w:p>
    <w:p w14:paraId="2B10DEA4" w14:textId="77777777" w:rsidR="004F7D2F" w:rsidRDefault="004F7D2F" w:rsidP="004F7D2F">
      <w:pPr>
        <w:pStyle w:val="Overskrift1"/>
      </w:pPr>
      <w:r>
        <w:t>STCW kompetanse: Reagere på et nødsignal til sjøs.</w:t>
      </w:r>
    </w:p>
    <w:p w14:paraId="413A14EA" w14:textId="77777777" w:rsidR="004F7D2F" w:rsidRPr="006F0041" w:rsidRDefault="004F7D2F" w:rsidP="004F7D2F">
      <w:r w:rsidRPr="00A151E6">
        <w:rPr>
          <w:rFonts w:ascii="Cambria" w:hAnsi="Cambria"/>
          <w:i/>
          <w:u w:val="single"/>
        </w:rPr>
        <w:t>Kriterier for evaluering av kompetansen:</w:t>
      </w:r>
    </w:p>
    <w:p w14:paraId="6C413EF4" w14:textId="77777777" w:rsidR="004F7D2F" w:rsidRDefault="004F7D2F" w:rsidP="00F55BD1">
      <w:pPr>
        <w:pStyle w:val="Listeavsnitt"/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t>Nødsignaler gjenkjennes umiddelbart</w:t>
      </w:r>
      <w:r>
        <w:rPr>
          <w:rFonts w:ascii="Cambria" w:hAnsi="Cambria"/>
        </w:rPr>
        <w:t>.</w:t>
      </w:r>
    </w:p>
    <w:p w14:paraId="42A278D2" w14:textId="77777777" w:rsidR="004F7D2F" w:rsidRPr="005141EA" w:rsidRDefault="004F7D2F" w:rsidP="00F55BD1">
      <w:pPr>
        <w:pStyle w:val="Listeavsnitt"/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5141EA">
        <w:rPr>
          <w:rFonts w:ascii="Cambria" w:hAnsi="Cambria"/>
        </w:rPr>
        <w:t>Beredskapsplaner og instrukser i stående ordrer iverksettes og oppfylles.</w:t>
      </w:r>
    </w:p>
    <w:sectPr w:rsidR="004F7D2F" w:rsidRPr="00514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F21B6"/>
    <w:multiLevelType w:val="hybridMultilevel"/>
    <w:tmpl w:val="1946F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20D68"/>
    <w:multiLevelType w:val="hybridMultilevel"/>
    <w:tmpl w:val="FF7E3422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D0FEB"/>
    <w:multiLevelType w:val="hybridMultilevel"/>
    <w:tmpl w:val="BC685F0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D3D65"/>
    <w:multiLevelType w:val="hybridMultilevel"/>
    <w:tmpl w:val="11F4024C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E20DA"/>
    <w:multiLevelType w:val="hybridMultilevel"/>
    <w:tmpl w:val="3C46CF7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81537"/>
    <w:multiLevelType w:val="hybridMultilevel"/>
    <w:tmpl w:val="FC2EFCF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91B66"/>
    <w:multiLevelType w:val="hybridMultilevel"/>
    <w:tmpl w:val="986E5872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3583A"/>
    <w:multiLevelType w:val="hybridMultilevel"/>
    <w:tmpl w:val="F4A646B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748A0"/>
    <w:multiLevelType w:val="hybridMultilevel"/>
    <w:tmpl w:val="E2707880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E495C"/>
    <w:multiLevelType w:val="hybridMultilevel"/>
    <w:tmpl w:val="21923C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8C116E"/>
    <w:multiLevelType w:val="hybridMultilevel"/>
    <w:tmpl w:val="BE3A53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94728"/>
    <w:multiLevelType w:val="hybridMultilevel"/>
    <w:tmpl w:val="0FD001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854EF"/>
    <w:multiLevelType w:val="hybridMultilevel"/>
    <w:tmpl w:val="1CCABA12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15A5F"/>
    <w:multiLevelType w:val="hybridMultilevel"/>
    <w:tmpl w:val="6B8EB81C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B071E"/>
    <w:multiLevelType w:val="hybridMultilevel"/>
    <w:tmpl w:val="7E502D0E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34D5C"/>
    <w:multiLevelType w:val="hybridMultilevel"/>
    <w:tmpl w:val="E58CD8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84B70"/>
    <w:multiLevelType w:val="hybridMultilevel"/>
    <w:tmpl w:val="9178316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E2B4B"/>
    <w:multiLevelType w:val="hybridMultilevel"/>
    <w:tmpl w:val="33D009D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5"/>
  </w:num>
  <w:num w:numId="5">
    <w:abstractNumId w:val="11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16"/>
  </w:num>
  <w:num w:numId="11">
    <w:abstractNumId w:val="14"/>
  </w:num>
  <w:num w:numId="12">
    <w:abstractNumId w:val="12"/>
  </w:num>
  <w:num w:numId="13">
    <w:abstractNumId w:val="1"/>
  </w:num>
  <w:num w:numId="14">
    <w:abstractNumId w:val="3"/>
  </w:num>
  <w:num w:numId="15">
    <w:abstractNumId w:val="8"/>
  </w:num>
  <w:num w:numId="16">
    <w:abstractNumId w:val="2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214"/>
    <w:rsid w:val="004C1BA0"/>
    <w:rsid w:val="004F7D2F"/>
    <w:rsid w:val="005141EA"/>
    <w:rsid w:val="006F0041"/>
    <w:rsid w:val="007159CE"/>
    <w:rsid w:val="007D5280"/>
    <w:rsid w:val="008819F6"/>
    <w:rsid w:val="009365A9"/>
    <w:rsid w:val="009707CB"/>
    <w:rsid w:val="009A0D84"/>
    <w:rsid w:val="009B13F7"/>
    <w:rsid w:val="00A151E6"/>
    <w:rsid w:val="00B6636A"/>
    <w:rsid w:val="00C16214"/>
    <w:rsid w:val="00D41557"/>
    <w:rsid w:val="00E026D2"/>
    <w:rsid w:val="00E45FBF"/>
    <w:rsid w:val="00E535CC"/>
    <w:rsid w:val="00E66F39"/>
    <w:rsid w:val="00F5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CF32C"/>
  <w15:docId w15:val="{8D7EB972-F74A-4AE7-8448-8B2021C6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151E6"/>
    <w:pPr>
      <w:spacing w:after="0" w:line="240" w:lineRule="auto"/>
    </w:pPr>
    <w:rPr>
      <w:rFonts w:eastAsiaTheme="minorEastAsia"/>
      <w:sz w:val="24"/>
      <w:szCs w:val="24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A0D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13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A0D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A0D84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A0D8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nb-NO"/>
    </w:rPr>
  </w:style>
  <w:style w:type="paragraph" w:styleId="Listeavsnitt">
    <w:name w:val="List Paragraph"/>
    <w:basedOn w:val="Normal"/>
    <w:uiPriority w:val="99"/>
    <w:qFormat/>
    <w:rsid w:val="009A0D84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9B13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b-NO"/>
    </w:rPr>
  </w:style>
  <w:style w:type="paragraph" w:styleId="Tittel">
    <w:name w:val="Title"/>
    <w:basedOn w:val="Normal"/>
    <w:next w:val="Normal"/>
    <w:link w:val="TittelTegn"/>
    <w:uiPriority w:val="10"/>
    <w:qFormat/>
    <w:rsid w:val="00A151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A151E6"/>
    <w:rPr>
      <w:rFonts w:asciiTheme="majorHAnsi" w:eastAsiaTheme="majorEastAsia" w:hAnsiTheme="majorHAnsi" w:cstheme="majorBidi"/>
      <w:spacing w:val="-10"/>
      <w:kern w:val="28"/>
      <w:sz w:val="56"/>
      <w:szCs w:val="56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841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HFK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Aasmundseth</dc:creator>
  <cp:keywords/>
  <dc:description/>
  <cp:lastModifiedBy>Per Aasmundseth</cp:lastModifiedBy>
  <cp:revision>5</cp:revision>
  <dcterms:created xsi:type="dcterms:W3CDTF">2017-04-09T08:38:00Z</dcterms:created>
  <dcterms:modified xsi:type="dcterms:W3CDTF">2017-05-21T14:32:00Z</dcterms:modified>
</cp:coreProperties>
</file>